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0B35">
      <w:pPr>
        <w:rPr>
          <w:b/>
          <w:sz w:val="18"/>
          <w:lang w:val="en-US"/>
        </w:rPr>
      </w:pPr>
      <w:r>
        <w:rPr>
          <w:b/>
          <w:sz w:val="18"/>
          <w:lang w:val="en-US"/>
        </w:rPr>
        <w:t>JP2000 Kanji 241-260</w:t>
      </w:r>
    </w:p>
    <w:p w:rsidR="00000000" w:rsidRDefault="00A90B35">
      <w:pPr>
        <w:rPr>
          <w:sz w:val="18"/>
          <w:lang w:val="en-US"/>
        </w:rPr>
      </w:pPr>
    </w:p>
    <w:p w:rsidR="00000000" w:rsidRDefault="00A90B35">
      <w:pPr>
        <w:rPr>
          <w:sz w:val="18"/>
          <w:szCs w:val="18"/>
          <w:lang w:val="en-US"/>
        </w:rPr>
      </w:pPr>
      <w:r>
        <w:rPr>
          <w:sz w:val="18"/>
          <w:lang w:val="en-US"/>
        </w:rPr>
        <w:fldChar w:fldCharType="begin"/>
      </w:r>
      <w:r>
        <w:rPr>
          <w:sz w:val="18"/>
          <w:lang w:val="en-US"/>
        </w:rPr>
        <w:instrText xml:space="preserve">EQ </w:instrText>
      </w:r>
      <w:r>
        <w:rPr>
          <w:sz w:val="18"/>
          <w:lang w:val="en-US"/>
        </w:rPr>
        <w:instrText>\* jc2 \* "Font:MS Mincho" \* hps12 \o\ad(\s\up 8(</w:instrText>
      </w:r>
      <w:r>
        <w:rPr>
          <w:rFonts w:ascii="MS Mincho" w:eastAsia="MS Mincho" w:hAnsi="MS Mincho" w:hint="eastAsia"/>
          <w:sz w:val="12"/>
          <w:szCs w:val="12"/>
          <w:lang w:val="en-US"/>
        </w:rPr>
        <w:instrText>ちゅう</w:instrText>
      </w:r>
      <w:r>
        <w:rPr>
          <w:sz w:val="18"/>
          <w:lang w:val="en-US"/>
        </w:rPr>
        <w:instrText>),</w:instrText>
      </w:r>
      <w:r>
        <w:rPr>
          <w:rFonts w:ascii="MS Mincho" w:eastAsia="MS Mincho" w:hAnsi="MS Mincho" w:cs="MS Mincho" w:hint="eastAsia"/>
          <w:sz w:val="18"/>
          <w:lang w:val="en-US"/>
        </w:rPr>
        <w:instrText>注</w:instrText>
      </w:r>
      <w:r>
        <w:rPr>
          <w:sz w:val="18"/>
          <w:lang w:val="en-US"/>
        </w:rPr>
        <w:instrText>)</w:instrText>
      </w:r>
      <w:r>
        <w:rPr>
          <w:sz w:val="18"/>
          <w:lang w:val="en-US"/>
        </w:rPr>
        <w:fldChar w:fldCharType="end"/>
      </w:r>
      <w:r>
        <w:rPr>
          <w:sz w:val="18"/>
          <w:lang w:val="en-US"/>
        </w:rPr>
        <w:t>(note)</w:t>
      </w:r>
      <w:r>
        <w:rPr>
          <w:sz w:val="18"/>
        </w:rPr>
        <w:t>:</w:t>
      </w:r>
      <w:r>
        <w:rPr>
          <w:sz w:val="18"/>
          <w:lang w:val="en-US"/>
        </w:rPr>
        <w:t xml:space="preserve">     </w:t>
      </w:r>
      <w:r>
        <w:rPr>
          <w:sz w:val="18"/>
          <w:lang w:val="en-US"/>
        </w:rPr>
        <w:tab/>
      </w:r>
      <w:r>
        <w:rPr>
          <w:sz w:val="18"/>
          <w:szCs w:val="18"/>
          <w:lang w:val="en-US"/>
        </w:rPr>
        <w:t xml:space="preserve">reading written in Katakanta: </w:t>
      </w:r>
      <w:r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90B35">
              <w:rPr>
                <w:rFonts w:ascii="MS Mincho" w:eastAsia="MS Mincho" w:hAnsi="MS Mincho" w:hint="eastAsia"/>
                <w:sz w:val="9"/>
                <w:szCs w:val="9"/>
                <w:lang w:val="en-US"/>
              </w:rPr>
              <w:t>おん</w:t>
            </w:r>
          </w:rt>
          <w:rubyBase>
            <w:r w:rsidR="00A90B35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音</w:t>
            </w:r>
          </w:rubyBase>
        </w:ruby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t>読み</w:t>
      </w:r>
      <w:r>
        <w:rPr>
          <w:sz w:val="18"/>
          <w:szCs w:val="18"/>
          <w:lang w:val="en-US"/>
        </w:rPr>
        <w:t xml:space="preserve">(On-reading); </w:t>
      </w:r>
    </w:p>
    <w:p w:rsidR="00000000" w:rsidRDefault="00A90B35">
      <w:pPr>
        <w:ind w:left="1440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reading</w:t>
      </w:r>
      <w:proofErr w:type="gramEnd"/>
      <w:r>
        <w:rPr>
          <w:sz w:val="18"/>
          <w:szCs w:val="18"/>
          <w:lang w:val="en-US"/>
        </w:rPr>
        <w:t xml:space="preserve"> written in Hiragana:  </w:t>
      </w:r>
      <w:r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90B35">
              <w:rPr>
                <w:rFonts w:ascii="MS Mincho" w:eastAsia="MS Mincho" w:hAnsi="MS Mincho" w:hint="eastAsia"/>
                <w:sz w:val="9"/>
                <w:szCs w:val="9"/>
                <w:lang w:val="en-US"/>
              </w:rPr>
              <w:t>くん</w:t>
            </w:r>
          </w:rt>
          <w:rubyBase>
            <w:r w:rsidR="00A90B35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訓</w:t>
            </w:r>
          </w:rubyBase>
        </w:ruby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t>読み</w:t>
      </w:r>
      <w:r>
        <w:rPr>
          <w:sz w:val="18"/>
          <w:szCs w:val="18"/>
          <w:lang w:val="en-US"/>
        </w:rPr>
        <w:t>(Kun-reading)</w:t>
      </w:r>
    </w:p>
    <w:p w:rsidR="00000000" w:rsidRDefault="00A90B35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 xml:space="preserve">EQ </w:instrText>
      </w:r>
      <w:r>
        <w:rPr>
          <w:rFonts w:ascii="Times New Roman" w:hAnsi="Times New Roman" w:cs="Times New Roman"/>
          <w:sz w:val="18"/>
          <w:szCs w:val="18"/>
        </w:rPr>
        <w:instrText>\* jc2 \* "Font:MS Mincho" \* hps12 \o\ad(\s\up 8(</w:instrText>
      </w:r>
      <w:r>
        <w:rPr>
          <w:rFonts w:ascii="MS Mincho" w:eastAsia="MS Mincho" w:hAnsi="MS Mincho" w:cs="Times New Roman" w:hint="eastAsia"/>
          <w:sz w:val="12"/>
          <w:szCs w:val="12"/>
        </w:rPr>
        <w:instrText>かくすう</w:instrText>
      </w:r>
      <w:r>
        <w:rPr>
          <w:rFonts w:ascii="Times New Roman" w:hAnsi="Times New Roman" w:cs="Times New Roman"/>
          <w:sz w:val="18"/>
          <w:szCs w:val="18"/>
        </w:rPr>
        <w:instrText>),</w:instrText>
      </w:r>
      <w:r>
        <w:rPr>
          <w:rFonts w:ascii="MS Mincho" w:eastAsia="MS Mincho" w:hAnsi="MS Mincho" w:cs="MS Mincho" w:hint="eastAsia"/>
          <w:sz w:val="18"/>
          <w:szCs w:val="18"/>
        </w:rPr>
        <w:instrText>画数</w:instrText>
      </w:r>
      <w:r>
        <w:rPr>
          <w:rFonts w:ascii="Times New Roman" w:hAnsi="Times New Roman" w:cs="Times New Roman"/>
          <w:sz w:val="18"/>
          <w:szCs w:val="18"/>
        </w:rPr>
        <w:instrText>)</w:instrTex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 </w:t>
      </w:r>
      <w:r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A90B35">
              <w:rPr>
                <w:rFonts w:ascii="MS Mincho" w:eastAsia="MS Mincho" w:hAnsi="MS Mincho" w:hint="eastAsia"/>
                <w:sz w:val="12"/>
                <w:szCs w:val="12"/>
                <w:lang w:val="en-US"/>
              </w:rPr>
              <w:t>ぶしゅ</w:t>
            </w:r>
          </w:rt>
          <w:rubyBase>
            <w:r w:rsidR="00A90B35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部首</w:t>
            </w:r>
          </w:rubyBase>
        </w:ruby>
      </w:r>
      <w:r>
        <w:rPr>
          <w:sz w:val="18"/>
          <w:szCs w:val="18"/>
          <w:lang w:val="en-US"/>
        </w:rPr>
        <w:t>: radic</w:t>
      </w:r>
      <w:r>
        <w:rPr>
          <w:sz w:val="18"/>
          <w:szCs w:val="18"/>
          <w:lang w:val="en-US"/>
        </w:rPr>
        <w:t xml:space="preserve">al,  </w:t>
      </w:r>
      <w:r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A90B35">
              <w:rPr>
                <w:rFonts w:ascii="MS Mincho" w:eastAsia="MS Mincho" w:hAnsi="MS Mincho" w:hint="eastAsia"/>
                <w:sz w:val="12"/>
                <w:szCs w:val="12"/>
                <w:lang w:val="en-US"/>
              </w:rPr>
              <w:t>な</w:t>
            </w:r>
          </w:rt>
          <w:rubyBase>
            <w:r w:rsidR="00A90B35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成</w:t>
            </w:r>
          </w:rubyBase>
        </w:ruby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t>り</w:t>
      </w:r>
      <w:r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A90B35">
              <w:rPr>
                <w:rFonts w:ascii="MS Mincho" w:eastAsia="MS Mincho" w:hAnsi="MS Mincho" w:hint="eastAsia"/>
                <w:sz w:val="12"/>
                <w:szCs w:val="12"/>
                <w:lang w:val="en-US"/>
              </w:rPr>
              <w:t>た</w:t>
            </w:r>
          </w:rt>
          <w:rubyBase>
            <w:r w:rsidR="00A90B35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立</w:t>
            </w:r>
          </w:rubyBase>
        </w:ruby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 xml:space="preserve">: components, </w:t>
      </w:r>
      <w:r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90B35">
              <w:rPr>
                <w:rFonts w:ascii="MS Mincho" w:eastAsia="MS Mincho" w:hAnsi="MS Mincho" w:hint="eastAsia"/>
                <w:sz w:val="9"/>
                <w:szCs w:val="9"/>
                <w:lang w:val="en-US"/>
              </w:rPr>
              <w:t>れい</w:t>
            </w:r>
          </w:rt>
          <w:rubyBase>
            <w:r w:rsidR="00A90B35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例</w:t>
            </w:r>
          </w:rubyBase>
        </w:ruby>
      </w:r>
      <w:r>
        <w:rPr>
          <w:rFonts w:ascii="MS Mincho" w:eastAsia="MS Mincho" w:hAnsi="MS Mincho" w:cs="MS Mincho" w:hint="eastAsia"/>
          <w:sz w:val="18"/>
          <w:szCs w:val="18"/>
          <w:lang w:val="en-US"/>
        </w:rPr>
        <w:t>文</w:t>
      </w:r>
      <w:r>
        <w:rPr>
          <w:sz w:val="18"/>
          <w:szCs w:val="18"/>
          <w:lang w:val="en-US"/>
        </w:rPr>
        <w:t xml:space="preserve">: sample sentence </w:t>
      </w:r>
    </w:p>
    <w:p w:rsidR="00000000" w:rsidRDefault="00A90B35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000000" w:rsidRDefault="00A90B35">
      <w:pPr>
        <w:ind w:left="1440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Some of the sample sentences can be found in the texts (e.g., L21R = Lesson 21, Reading comprehenti</w:t>
      </w:r>
      <w:r>
        <w:rPr>
          <w:b/>
          <w:sz w:val="18"/>
          <w:szCs w:val="18"/>
          <w:lang w:val="en-US"/>
        </w:rPr>
        <w:t xml:space="preserve">on; L22D = Lesson 22, Dialogue). </w:t>
      </w:r>
    </w:p>
    <w:p w:rsidR="00000000" w:rsidRDefault="00A90B35">
      <w:pPr>
        <w:rPr>
          <w:sz w:val="18"/>
          <w:szCs w:val="18"/>
          <w:lang w:val="en-US"/>
        </w:rPr>
      </w:pPr>
    </w:p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t>#</w:t>
            </w:r>
            <w:hyperlink r:id="rId8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241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カク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かど、つの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角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角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angle, corner; horn, antlers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つの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val="en-US"/>
              </w:rPr>
              <w:t xml:space="preserve">　角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角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角　かど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角度　かくど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三角　さんかく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corner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 of an angle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triangle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四角　しかく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square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その角を右にまがっ</w:t>
            </w:r>
            <w:r>
              <w:rPr>
                <w:rFonts w:ascii="MS Mincho" w:eastAsia="MS Mincho" w:hAnsi="MS Mincho" w:cs="MS Mincho" w:hint="eastAsia"/>
              </w:rPr>
              <w:t>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turn right at that corner.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三角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けい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</w:rPr>
                    <w:t>形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</w:rPr>
              <w:t>のケーキを作ってみました。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tried to make a triangle-shaped cake.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9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242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チョク、ジキ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なお（る）、なお（す）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直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直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straight, honest, direct; 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fixed, fix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め　目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直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直前・後　ちょくぜん・ご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直す　なおす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正直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val="en-US"/>
              </w:rPr>
              <w:t>しょうじき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immediately before/after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fix, correct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honest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直行（する）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lang w:val="en-US"/>
              </w:rPr>
              <w:t>ちょっこ</w:t>
            </w:r>
            <w:r>
              <w:rPr>
                <w:rFonts w:ascii="MS Mincho" w:eastAsia="MS Mincho" w:hAnsi="MS Mincho" w:cs="MS Mincho" w:hint="eastAsia"/>
                <w:lang w:val="en-US"/>
              </w:rPr>
              <w:t>う（する）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直角　ちょっかく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directly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angle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テストの直前まで勉強します。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study until right before the test starts.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何があったのか、正直に話して下さい。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tell me honestly what happened.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0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243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チ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ね、あたい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値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値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value, price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ひと、にんべん　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人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MS Mincho" w:eastAsia="MS Mincho" w:hAnsi="MS Mincho" w:cs="MS Mincho" w:hint="eastAsia"/>
              </w:rPr>
              <w:t>直</w:t>
            </w:r>
            <w:r>
              <w:rPr>
                <w:rFonts w:ascii="Calibri" w:hAnsi="Calibri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>直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値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値上げ（する）　ねあげ（する）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値下げ（する）　ねさげ（する）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price </w:t>
            </w:r>
            <w:r>
              <w:rPr>
                <w:rFonts w:ascii="Times New Roman" w:hAnsi="Times New Roman" w:cs="Times New Roman"/>
              </w:rPr>
              <w:t>increase; increase a price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 decrease; decrease a price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Useful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lastRenderedPageBreak/>
              <w:t>値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ぎ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切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る　ねぎる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lastRenderedPageBreak/>
              <w:t>値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だん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段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 xml:space="preserve">　ねだん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haggle over the price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price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これ以上は値下げできません。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cannot reduce the price more than this.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最近またガソリンの</w:t>
            </w:r>
            <w:r>
              <w:rPr>
                <w:rFonts w:ascii="MS Mincho" w:eastAsia="MS Mincho" w:hAnsi="MS Mincho" w:cs="MS Mincho" w:hint="eastAsia"/>
                <w:lang w:val="en-US"/>
              </w:rPr>
              <w:t>値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だん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段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 xml:space="preserve">が上がった。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price of gas has gone up again recently.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1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244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ゼン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まった（く）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全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全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all, whole, entirely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ひと　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全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 xml:space="preserve">全部　ぜんぶ　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全く　まったく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all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entirely, quite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全部で</w:t>
            </w:r>
            <w:r>
              <w:rPr>
                <w:rFonts w:ascii="Times New Roman" w:hAnsi="Times New Roman" w:cs="Times New Roman"/>
              </w:rPr>
              <w:t>680</w:t>
            </w:r>
            <w:r>
              <w:rPr>
                <w:rFonts w:ascii="MS Mincho" w:eastAsia="MS Mincho" w:hAnsi="MS Mincho" w:cs="MS Mincho" w:hint="eastAsia"/>
              </w:rPr>
              <w:t>円です。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680 yen in total.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そんな事実は全くありません。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 such fact.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2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245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タイ、テイ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からだ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</w:instrText>
            </w:r>
            <w:r>
              <w:rPr>
                <w:rFonts w:ascii="Times New Roman" w:hAnsi="Times New Roman" w:cs="Times New Roman"/>
                <w:lang w:val="en-US"/>
              </w:rPr>
              <w:instrText>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体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体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ひと　にんべん　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人＋本</w:t>
            </w:r>
            <w:r>
              <w:rPr>
                <w:rFonts w:ascii="Calibri" w:hAnsi="Calibri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>体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体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体　からだ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 xml:space="preserve">全体　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val="en-US"/>
              </w:rPr>
              <w:t>ぜんたい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whole, in (all)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人体　じんたい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体育　たいいく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human body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education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はるちゃんは体がよわいので、学校をよく休む。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Haru often misses classes because she is not very strong. 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作文を出す前に、全体を読み直してください。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the whole composition before you submit it.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3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246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シン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み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身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身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み　身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身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出身　しゅっしん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身の上　みのうえ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(be) from …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one’s condition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身体　しんたい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どちらのご出身ですか。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Where are you from?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身の上話をする。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tell the story of my life.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身から出たさび。</w:t>
            </w:r>
            <w:r>
              <w:rPr>
                <w:rFonts w:ascii="Times New Roman" w:hAnsi="Times New Roman" w:cs="Times New Roman"/>
              </w:rPr>
              <w:t>(proverb)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“rust from one’s body”: the consequences of one's </w:t>
            </w:r>
            <w:r>
              <w:rPr>
                <w:rFonts w:ascii="Times New Roman" w:hAnsi="Times New Roman" w:cs="Times New Roman"/>
              </w:rPr>
              <w:lastRenderedPageBreak/>
              <w:t xml:space="preserve">own deeds 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4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247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チ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し（る）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</w:instrText>
            </w:r>
            <w:r>
              <w:rPr>
                <w:rFonts w:ascii="Times New Roman" w:hAnsi="Times New Roman" w:cs="Times New Roman"/>
                <w:lang w:val="en-US"/>
              </w:rPr>
              <w:instrText>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知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知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や　矢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矢＋口</w:t>
            </w:r>
            <w:r>
              <w:rPr>
                <w:rFonts w:ascii="Calibri" w:hAnsi="Calibri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>知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知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知っている　しっている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知らない　しらない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知り合い　しりあい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know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acquaintance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知人　ちじん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む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無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知　むち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つう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通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知（する）　つうち（する）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acquaintance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ignorance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notification, communication; notify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</w:t>
            </w:r>
            <w:r>
              <w:rPr>
                <w:rFonts w:ascii="Times New Roman" w:hAnsi="Times New Roman" w:cs="Times New Roman"/>
              </w:rPr>
              <w:t>hi Prefecture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そんなこと、全く知らなかった。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did not know such a thing at all.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知り合いがないことはないのですが。</w:t>
            </w:r>
            <w:r>
              <w:rPr>
                <w:rFonts w:ascii="Times New Roman" w:hAnsi="Times New Roman" w:cs="Times New Roman"/>
              </w:rPr>
              <w:t>(L33D)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not that I have no acquaintances, but…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5" w:history="1">
              <w:r>
                <w:rPr>
                  <w:rStyle w:val="Hyperlink"/>
                  <w:rFonts w:ascii="Calibri" w:hAnsi="Calibri" w:cs="Times New Roman"/>
                </w:rPr>
                <w:t>248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コウ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かんがえ（る）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考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考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think, consider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おい　老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考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考える　かんがえる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思考（する）　しこう（する）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think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thinking, </w:t>
            </w:r>
            <w:r>
              <w:rPr>
                <w:rFonts w:ascii="Times New Roman" w:hAnsi="Times New Roman" w:cs="Times New Roman"/>
              </w:rPr>
              <w:t>thought; think, consider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考古学　こうこがく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archaeology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どうしようかと考えています。</w:t>
            </w:r>
            <w:r>
              <w:rPr>
                <w:rFonts w:ascii="Times New Roman" w:hAnsi="Times New Roman" w:cs="Times New Roman"/>
                <w:lang w:val="en-US"/>
              </w:rPr>
              <w:t>(L27R)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(She is) thinking what to do.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年をとって思考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りょく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力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がなくなってきた。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getting old and losing my thinking power.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6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249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ヨウ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さま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</w:instrText>
            </w:r>
            <w:r>
              <w:rPr>
                <w:rFonts w:ascii="Times New Roman" w:hAnsi="Times New Roman" w:cs="Times New Roman"/>
                <w:lang w:val="en-US"/>
              </w:rPr>
              <w:instrText>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様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様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way, manner; similarity, condition; Mr./Ms.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き、きへん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木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様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～様　～さま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様子　ようす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Mr./Ms. (honorific)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situation, aspect, appearance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様々　さまざま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various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田中様ご一行、こちらでございます。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Tanaka and her party, this way, please.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ちょっと様子を見てきます。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go and see how things are.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7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250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イチ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し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市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市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city, town; market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はば　巾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市長　しちょう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市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みん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民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 xml:space="preserve">　しみん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mayor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citizen, townspeople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市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ば・じょう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場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 xml:space="preserve">　いちば、しじょう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marketplace, market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ミシサガ市の市長はだれですか。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Who </w:t>
            </w:r>
            <w:r>
              <w:rPr>
                <w:rFonts w:ascii="Times New Roman" w:hAnsi="Times New Roman" w:cs="Times New Roman"/>
              </w:rPr>
              <w:t>is the mayor of Mississauga?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8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251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チョウ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まち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町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町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town, quarter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た　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田＋丁</w:t>
            </w:r>
            <w:r>
              <w:rPr>
                <w:rFonts w:ascii="Calibri" w:hAnsi="Calibri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>町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町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町内　ちょうない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下町　したまち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neighborhood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downtown area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父が育った町をおとずれた。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visited the town where my father grew up.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午後五時から町内会があります。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will be a neighborhood meeting at 5pm.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19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252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ソン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むら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EQ </w:instrText>
            </w:r>
            <w:r>
              <w:rPr>
                <w:rFonts w:ascii="Times New Roman" w:hAnsi="Times New Roman" w:cs="Times New Roman"/>
                <w:szCs w:val="24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かくすう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MS Mincho" w:eastAsia="MS Mincho" w:hAnsi="MS Mincho" w:cs="MS Mincho" w:hint="eastAsia"/>
                <w:szCs w:val="24"/>
              </w:rPr>
              <w:instrText>画数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EQ </w:instrText>
            </w:r>
            <w:r>
              <w:rPr>
                <w:rFonts w:ascii="Times New Roman" w:hAnsi="Times New Roman" w:cs="Times New Roman"/>
                <w:lang w:val="en-US"/>
              </w:rPr>
              <w:instrText>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MS Mincho" w:eastAsia="MS Mincho" w:hAnsi="MS Mincho" w:cs="MS Mincho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村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村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village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き、きへん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木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村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市町村　しちょうそん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村長　そんちょう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cities</w:t>
            </w:r>
            <w:proofErr w:type="gramEnd"/>
            <w:r>
              <w:rPr>
                <w:rFonts w:ascii="Times New Roman" w:hAnsi="Times New Roman" w:cs="Times New Roman"/>
              </w:rPr>
              <w:t>, towns, and villages.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village </w:t>
            </w:r>
            <w:r>
              <w:rPr>
                <w:rFonts w:ascii="Times New Roman" w:hAnsi="Times New Roman" w:cs="Times New Roman"/>
              </w:rPr>
              <w:t>mayor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小さい村　ちいさいむら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small village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市町村を一つにしようという話が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すす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進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んでいる。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 are discussing the amalgamation of cities, towns, and villages.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私は小さい村の出身です。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came from a small village.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0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253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リョ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たび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旅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旅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trip, travel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かた　方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旅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旅行（する）　りょこう（する）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旅先　たびさき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trip, travel; go travelling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destination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旅館　りょかん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旅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だ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つ　たびだつ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Japanese inn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start on a journey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家族で旅行に行ったりしたい。</w:t>
            </w:r>
            <w:r>
              <w:rPr>
                <w:rFonts w:ascii="Times New Roman" w:hAnsi="Times New Roman" w:cs="Times New Roman"/>
                <w:lang w:val="en-US"/>
              </w:rPr>
              <w:t>(L23D)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want to do things like going on a trip with my family.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ヨーロッパを一人旅してみたい。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want to travel in Europe alone.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1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254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ジョウ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の（る）、の（せる）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乗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乗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in/on, ride, take (a train)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 ride, take aboard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の　ノ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乗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乗る　のる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乗車（する</w:t>
            </w:r>
            <w:r>
              <w:rPr>
                <w:rFonts w:ascii="MS Mincho" w:eastAsia="MS Mincho" w:hAnsi="MS Mincho" w:cs="MS Mincho" w:hint="eastAsia"/>
                <w:lang w:val="en-US"/>
              </w:rPr>
              <w:t>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lang w:val="en-US"/>
              </w:rPr>
              <w:t>じょうしゃ（する）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on/in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 on a train/get in a car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分乗（する）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lang w:val="en-US"/>
              </w:rPr>
              <w:t>ぶんじょうする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乗っ取る　のっとる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乗馬　じょうば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pool people into separate cars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take over, commandeer, hijack 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horseback riding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私の車にも三人は乗れますよ。</w:t>
            </w:r>
            <w:r>
              <w:rPr>
                <w:rFonts w:ascii="Times New Roman" w:hAnsi="Times New Roman" w:cs="Times New Roman"/>
                <w:lang w:val="en-US"/>
              </w:rPr>
              <w:t>(L25D)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car can </w:t>
            </w:r>
            <w:r>
              <w:rPr>
                <w:rFonts w:ascii="Times New Roman" w:hAnsi="Times New Roman" w:cs="Times New Roman"/>
              </w:rPr>
              <w:t xml:space="preserve">also </w:t>
            </w:r>
            <w:r>
              <w:rPr>
                <w:rFonts w:ascii="Times New Roman" w:hAnsi="Times New Roman" w:cs="Times New Roman"/>
                <w:lang w:val="en-US"/>
              </w:rPr>
              <w:t>take up to three people.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電車が出ます。ご乗車ください。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train is leaving. Please get on board.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000000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2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255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ユウ、ウ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あ（る）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ようそ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有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有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be, exist, have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つき　月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有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有名　ゆうめい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所有（する）　しょゆう（する）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famous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possession, </w:t>
            </w:r>
            <w:r>
              <w:rPr>
                <w:rFonts w:ascii="Times New Roman" w:hAnsi="Times New Roman" w:cs="Times New Roman"/>
              </w:rPr>
              <w:t>ownership; possess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有力　ゆうりょく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国有　こくゆう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私有　しゆう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influential, powerful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state-owned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privately-owned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カナダの有名</w:t>
            </w:r>
            <w:r>
              <w:rPr>
                <w:rFonts w:ascii="MS Mincho" w:eastAsia="MS Mincho" w:hAnsi="MS Mincho" w:cs="MS Mincho" w:hint="eastAsia"/>
              </w:rPr>
              <w:t>人と写真をとったことがありますか。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ever taken a photograph with someone famous in Canada?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ここは私有地です。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is a private property. 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3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256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ム、ブ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な（い）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無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無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not, (prefix) un-, without, less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ひ、火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無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Core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lastRenderedPageBreak/>
              <w:t>無事　ぶじ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lastRenderedPageBreak/>
              <w:t>無口　むくち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safe and sound 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taciturn, laconic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無言　むごん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無休　むきゅう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有無　うむ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silent, mute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holidays, always open (shop)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presence or absence, yes or no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家族も無事トロントに着きました。</w:t>
            </w:r>
            <w:r>
              <w:rPr>
                <w:rFonts w:ascii="Times New Roman" w:hAnsi="Times New Roman" w:cs="Times New Roman"/>
                <w:lang w:val="en-US"/>
              </w:rPr>
              <w:t>(L24R)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(His) family has arrived in Toronto safely.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日本のコンビニは年中無休です。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Convenience stores in Japan are always open. 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4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257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カツ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活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活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life, activity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水、さんずい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生活（する）　せいかつ（する）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活動（する）　かつどう（する）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life; live 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activity; be active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活用（する）　かつよう（する）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活字　かつじ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use; conjugate; make use of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printing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大学生活はどう？　何かクラブ活動してる？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How is your university life?</w:t>
            </w:r>
            <w:r>
              <w:rPr>
                <w:rFonts w:ascii="Times New Roman" w:hAnsi="Times New Roman" w:cs="Times New Roman"/>
              </w:rPr>
              <w:t xml:space="preserve"> Are you involved in any club activity?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様々なソーシャルメディアを活用しています。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am making use of various kinds of social media.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00000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5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258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ケイ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はか（る）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計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計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measuring, plan, total, 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measure, compute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ことば、ごんべん　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計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合計（する）　ごうけい（する）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時計　とけ</w:t>
            </w:r>
            <w:r>
              <w:rPr>
                <w:rFonts w:ascii="MS Mincho" w:eastAsia="MS Mincho" w:hAnsi="MS Mincho" w:cs="MS Mincho" w:hint="eastAsia"/>
                <w:lang w:val="en-US"/>
              </w:rPr>
              <w:t>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total</w:t>
            </w:r>
            <w:r>
              <w:rPr>
                <w:rFonts w:ascii="Times New Roman" w:hAnsi="Times New Roman" w:cs="Times New Roman"/>
              </w:rPr>
              <w:t>; sum up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clock, watch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会計　かいけい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計る　はかる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accounting, paying a bill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time, calculate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合計はいくらになりますか</w:t>
            </w:r>
            <w:r>
              <w:rPr>
                <w:rFonts w:ascii="MS Mincho" w:eastAsia="MS Mincho" w:hAnsi="MS Mincho" w:cs="MS Mincho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How much will the total be? </w:t>
            </w:r>
          </w:p>
        </w:tc>
      </w:tr>
      <w:tr w:rsidR="0000000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すみません、お会計お願いします。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Excuse me, a bill please.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000000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6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259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ガ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がく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MS Mincho" w:cs="MS Mincho" w:hint="eastAsia"/>
                <w:sz w:val="72"/>
                <w:szCs w:val="72"/>
                <w:lang w:val="en-US"/>
              </w:rPr>
              <w:t>画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画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stroke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た　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計画（する）　けいかく（する）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画家　がか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plan, project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painter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絵画　かいが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画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すう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数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 xml:space="preserve">　かくすう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paintings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strokes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もみじがりを計画しました。</w:t>
            </w:r>
            <w:r>
              <w:rPr>
                <w:rFonts w:ascii="Times New Roman" w:hAnsi="Times New Roman" w:cs="Times New Roman"/>
              </w:rPr>
              <w:t>(L24R)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They made a plan for a maple leaf viewing.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</w:rPr>
              <w:t>この漢字は何画ですか。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many strokes does this Kanji have?</w:t>
            </w:r>
          </w:p>
        </w:tc>
      </w:tr>
    </w:tbl>
    <w:p w:rsidR="00000000" w:rsidRDefault="00A90B35"/>
    <w:tbl>
      <w:tblPr>
        <w:tblStyle w:val="TableGrid"/>
        <w:tblW w:w="10716" w:type="dxa"/>
        <w:tblInd w:w="0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000000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＃</w:t>
            </w:r>
            <w:hyperlink r:id="rId27" w:history="1">
              <w:r>
                <w:rPr>
                  <w:rStyle w:val="Hyperlink"/>
                  <w:rFonts w:ascii="Calibri" w:hAnsi="Calibri" w:cs="Times New Roman"/>
                  <w:color w:val="0000FF"/>
                </w:rPr>
                <w:t>260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レイ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たと（える）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000000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例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例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example; custom, precedent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compare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ひと、にんべん　人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</w:rPr>
              <w:t>人＋列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MS Mincho" w:eastAsia="MS Mincho" w:hAnsi="MS Mincho" w:cs="MS Mincho" w:hint="eastAsia"/>
              </w:rPr>
              <w:t xml:space="preserve">例　</w:t>
            </w:r>
          </w:p>
        </w:tc>
      </w:tr>
      <w:tr w:rsidR="00000000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例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例文　れいぶん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例えば　たとえば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例年　れいね</w:t>
            </w:r>
            <w:r>
              <w:rPr>
                <w:rFonts w:ascii="MS Mincho" w:eastAsia="MS Mincho" w:hAnsi="MS Mincho" w:cs="MS Mincho" w:hint="eastAsia"/>
                <w:lang w:val="en-US"/>
              </w:rPr>
              <w:t>ん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sample sentence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instance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normal year, every year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例外　れいがい</w:t>
            </w:r>
          </w:p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一例　いちれい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exception</w:t>
            </w:r>
          </w:p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example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例文を読んで漢字をおぼえます。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memorize Kanji by reading sample sentences.</w:t>
            </w:r>
          </w:p>
        </w:tc>
      </w:tr>
      <w:tr w:rsidR="0000000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MS Mincho" w:eastAsia="MS Mincho" w:hAnsi="MS Mincho" w:cs="MS Mincho" w:hint="eastAsia"/>
                <w:lang w:val="en-US"/>
              </w:rPr>
              <w:t>今年は例年と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くら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比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べるとかなり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0B35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あたた</w:t>
                  </w:r>
                </w:rt>
                <w:rubyBase>
                  <w:r w:rsidR="00A90B35">
                    <w:rPr>
                      <w:rFonts w:ascii="MS Mincho" w:eastAsia="MS Mincho" w:hAnsi="MS Mincho" w:cs="MS Mincho" w:hint="eastAsia"/>
                      <w:lang w:val="en-US"/>
                    </w:rPr>
                    <w:t>暖</w:t>
                  </w:r>
                </w:rubyBase>
              </w:ruby>
            </w:r>
            <w:r>
              <w:rPr>
                <w:rFonts w:ascii="MS Mincho" w:eastAsia="MS Mincho" w:hAnsi="MS Mincho" w:cs="MS Mincho" w:hint="eastAsia"/>
                <w:lang w:val="en-US"/>
              </w:rPr>
              <w:t>かい。</w:t>
            </w:r>
            <w:r>
              <w:rPr>
                <w:rFonts w:ascii="Times New Roman" w:hAnsi="Times New Roman" w:cs="Times New Roman"/>
                <w:lang w:val="en-US"/>
              </w:rPr>
              <w:t xml:space="preserve"> (L27R)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0000" w:rsidRDefault="00A90B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year is much warmer than the normal year.</w:t>
            </w:r>
          </w:p>
        </w:tc>
      </w:tr>
    </w:tbl>
    <w:p w:rsidR="00A90B35" w:rsidRDefault="00A90B35"/>
    <w:sectPr w:rsidR="00A90B3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35" w:rsidRDefault="00A90B35">
      <w:r>
        <w:separator/>
      </w:r>
    </w:p>
  </w:endnote>
  <w:endnote w:type="continuationSeparator" w:id="0">
    <w:p w:rsidR="00A90B35" w:rsidRDefault="00A9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49" w:rsidRDefault="00E50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49" w:rsidRDefault="00E50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49" w:rsidRDefault="00E50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35" w:rsidRDefault="00A90B35">
      <w:r>
        <w:separator/>
      </w:r>
    </w:p>
  </w:footnote>
  <w:footnote w:type="continuationSeparator" w:id="0">
    <w:p w:rsidR="00A90B35" w:rsidRDefault="00A9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49" w:rsidRDefault="00E503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E50349" w:rsidRDefault="00A90B35" w:rsidP="00E5034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49" w:rsidRDefault="00E50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49"/>
    <w:rsid w:val="008607A1"/>
    <w:rsid w:val="00A90B35"/>
    <w:rsid w:val="00E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st">
    <w:name w:val="st"/>
    <w:basedOn w:val="DefaultParagraphFont"/>
  </w:style>
  <w:style w:type="table" w:styleId="TableGrid">
    <w:name w:val="Table Grid"/>
    <w:basedOn w:val="TableNormal"/>
    <w:uiPriority w:val="5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st">
    <w:name w:val="st"/>
    <w:basedOn w:val="DefaultParagraphFont"/>
  </w:style>
  <w:style w:type="table" w:styleId="TableGrid">
    <w:name w:val="Table Grid"/>
    <w:basedOn w:val="TableNormal"/>
    <w:uiPriority w:val="5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masa.org/ocjs/kanjidic.nsf/SortedByKanji2THEnglish/%E8%A7%92?OpenDocument" TargetMode="External"/><Relationship Id="rId13" Type="http://schemas.openxmlformats.org/officeDocument/2006/relationships/hyperlink" Target="http://www.yamasa.org/ocjs/kanjidic.nsf/SortedByKanji2THEnglish/%E8%BA%AB?OpenDocument" TargetMode="External"/><Relationship Id="rId18" Type="http://schemas.openxmlformats.org/officeDocument/2006/relationships/hyperlink" Target="http://www.yamasa.org/ocjs/kanjidic.nsf/SortedByKanji2THEnglish/%E7%94%BA?OpenDocument" TargetMode="External"/><Relationship Id="rId26" Type="http://schemas.openxmlformats.org/officeDocument/2006/relationships/hyperlink" Target="http://www.yamasa.org/ocjs/kanjidic.nsf/SortedByKanji2THEnglish/%E7%94%BB?OpenDocum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amasa.org/ocjs/kanjidic.nsf/SortedByKanji2THEnglish/%E4%B9%97?OpenDocumen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amasa.org/ocjs/kanjidic.nsf/SortedByKanji2THEnglish/%E4%BD%93?OpenDocument" TargetMode="External"/><Relationship Id="rId17" Type="http://schemas.openxmlformats.org/officeDocument/2006/relationships/hyperlink" Target="http://www.yamasa.org/ocjs/kanjidic.nsf/SortedByKanji2THEnglish/%E5%B8%82?OpenDocument" TargetMode="External"/><Relationship Id="rId25" Type="http://schemas.openxmlformats.org/officeDocument/2006/relationships/hyperlink" Target="http://www.yamasa.org/ocjs/kanjidic.nsf/SortedByKanji2THEnglish/%E8%A8%88?OpenDocument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yamasa.org/ocjs/kanjidic.nsf/SortedByKanji2THEnglish/%E6%A7%98?OpenDocument" TargetMode="External"/><Relationship Id="rId20" Type="http://schemas.openxmlformats.org/officeDocument/2006/relationships/hyperlink" Target="http://www.yamasa.org/ocjs/kanjidic.nsf/SortedByKanji2THEnglish/%E6%97%85?OpenDocumen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masa.org/ocjs/kanjidic.nsf/SortedByKanji2THEnglish/%E5%85%A8?OpenDocument" TargetMode="External"/><Relationship Id="rId24" Type="http://schemas.openxmlformats.org/officeDocument/2006/relationships/hyperlink" Target="http://www.yamasa.org/ocjs/kanjidic.nsf/SortedByKanji2THEnglish/%E6%B4%BB?OpenDocument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yamasa.org/ocjs/kanjidic.nsf/SortedByKanji2THEnglish/%E8%80%83?OpenDocument" TargetMode="External"/><Relationship Id="rId23" Type="http://schemas.openxmlformats.org/officeDocument/2006/relationships/hyperlink" Target="http://www.yamasa.org/ocjs/kanjidic.nsf/SortedByKanji2THEnglish/%E7%84%A1?OpenDocumen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yamasa.org/ocjs/kanjidic.nsf/SortedByKanji2THEnglish/%E5%80%A4?OpenDocument" TargetMode="External"/><Relationship Id="rId19" Type="http://schemas.openxmlformats.org/officeDocument/2006/relationships/hyperlink" Target="http://www.yamasa.org/ocjs/kanjidic.nsf/SortedByKanji2THEnglish/%E6%9D%91?OpenDocumen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yamasa.org/ocjs/kanjidic.nsf/SortedByKanji2THEnglish/%E7%9B%B4?OpenDocument" TargetMode="External"/><Relationship Id="rId14" Type="http://schemas.openxmlformats.org/officeDocument/2006/relationships/hyperlink" Target="http://www.yamasa.org/ocjs/kanjidic.nsf/SortedByKanji2THEnglish/%E7%9F%A5?OpenDocument" TargetMode="External"/><Relationship Id="rId22" Type="http://schemas.openxmlformats.org/officeDocument/2006/relationships/hyperlink" Target="http://www.yamasa.org/ocjs/kanjidic.nsf/SortedByKanji2THEnglish/%E6%9C%89?OpenDocument" TargetMode="External"/><Relationship Id="rId27" Type="http://schemas.openxmlformats.org/officeDocument/2006/relationships/hyperlink" Target="http://www.yamasa.org/ocjs/kanjidic.nsf/SortedByKanji2THEnglish/%E4%BE%8B?OpenDocumen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3AA8-C119-4455-BDAF-5C4FF645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5134</Words>
  <Characters>10116</Characters>
  <Application>Microsoft Office Word</Application>
  <DocSecurity>0</DocSecurity>
  <Lines>1445</Lines>
  <Paragraphs>1386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2</cp:revision>
  <cp:lastPrinted>2013-09-10T15:03:00Z</cp:lastPrinted>
  <dcterms:created xsi:type="dcterms:W3CDTF">2015-10-28T14:09:00Z</dcterms:created>
  <dcterms:modified xsi:type="dcterms:W3CDTF">2015-10-28T14:09:00Z</dcterms:modified>
</cp:coreProperties>
</file>